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5"/>
        <w:gridCol w:w="78"/>
        <w:gridCol w:w="35"/>
        <w:gridCol w:w="34"/>
        <w:gridCol w:w="33"/>
        <w:gridCol w:w="33"/>
        <w:gridCol w:w="1427"/>
        <w:gridCol w:w="14"/>
        <w:gridCol w:w="104"/>
        <w:gridCol w:w="148"/>
        <w:gridCol w:w="963"/>
        <w:gridCol w:w="6505"/>
        <w:gridCol w:w="14"/>
        <w:gridCol w:w="14"/>
        <w:gridCol w:w="31"/>
        <w:gridCol w:w="210"/>
        <w:gridCol w:w="1482"/>
        <w:gridCol w:w="801"/>
        <w:gridCol w:w="1262"/>
        <w:gridCol w:w="254"/>
        <w:gridCol w:w="391"/>
        <w:gridCol w:w="193"/>
        <w:gridCol w:w="1608"/>
        <w:gridCol w:w="33"/>
      </w:tblGrid>
      <w:tr w:rsidR="00636C3D" w14:paraId="2A69AABB" w14:textId="77777777" w:rsidTr="00636C3D">
        <w:trPr>
          <w:gridAfter w:val="9"/>
          <w:wAfter w:w="6234" w:type="dxa"/>
          <w:trHeight w:val="283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041921B0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 w14:paraId="532E009A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4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6D9FF78" w14:textId="096FA42B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CE83A80" wp14:editId="2A5491F1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14:paraId="142A6B2C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76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636C3D" w14:paraId="45A06202" w14:textId="77777777">
              <w:trPr>
                <w:trHeight w:val="628"/>
              </w:trPr>
              <w:tc>
                <w:tcPr>
                  <w:tcW w:w="76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A5E42E3" w14:textId="77777777" w:rsidR="00636C3D" w:rsidRDefault="00636C3D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14:paraId="4D38D861" w14:textId="77777777" w:rsidR="00636C3D" w:rsidRDefault="00636C3D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18D1D9E2" w14:textId="77777777" w:rsidR="00636C3D" w:rsidRDefault="00636C3D">
                  <w:pPr>
                    <w:autoSpaceDN w:val="0"/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Сибирский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университет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потребительской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кооперации</w:t>
                  </w:r>
                  <w:proofErr w:type="spellEnd"/>
                  <w:r>
                    <w:rPr>
                      <w:b/>
                      <w:color w:val="000000"/>
                    </w:rPr>
                    <w:t>»</w:t>
                  </w:r>
                </w:p>
              </w:tc>
            </w:tr>
          </w:tbl>
          <w:p w14:paraId="34DCB554" w14:textId="77777777" w:rsidR="00636C3D" w:rsidRDefault="00636C3D">
            <w:pPr>
              <w:rPr>
                <w:lang w:val="ru-RU" w:eastAsia="ru-RU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14:paraId="12251FC0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14:paraId="353FC01F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</w:tcPr>
          <w:p w14:paraId="69BA4804" w14:textId="77777777" w:rsidR="00636C3D" w:rsidRDefault="00636C3D">
            <w:pPr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77BAD" w:rsidRPr="006D484F" w14:paraId="4B6779AE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708"/>
        </w:trPr>
        <w:tc>
          <w:tcPr>
            <w:tcW w:w="35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3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5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04"/>
            </w:tblGrid>
            <w:tr w:rsidR="00F77BAD" w:rsidRPr="006D484F" w14:paraId="0A058BEF" w14:textId="77777777" w:rsidTr="00F77BAD">
              <w:trPr>
                <w:trHeight w:val="345"/>
              </w:trPr>
              <w:tc>
                <w:tcPr>
                  <w:tcW w:w="200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2359E3" w14:paraId="0F791825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3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684" w:type="dxa"/>
            <w:gridSpan w:val="11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7EE44B3C" w:rsidR="00F77BAD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636C3D">
              <w:rPr>
                <w:sz w:val="28"/>
                <w:szCs w:val="28"/>
                <w:lang w:val="ru-RU"/>
              </w:rPr>
              <w:t>28</w:t>
            </w:r>
            <w:r w:rsidR="00434046" w:rsidRPr="00434046">
              <w:rPr>
                <w:sz w:val="28"/>
                <w:szCs w:val="28"/>
                <w:lang w:val="ru-RU"/>
              </w:rPr>
              <w:t>.0</w:t>
            </w:r>
            <w:r w:rsidR="00636C3D">
              <w:rPr>
                <w:sz w:val="28"/>
                <w:szCs w:val="28"/>
                <w:lang w:val="ru-RU"/>
              </w:rPr>
              <w:t>5</w:t>
            </w:r>
            <w:r w:rsidR="00434046" w:rsidRPr="00434046">
              <w:rPr>
                <w:sz w:val="28"/>
                <w:szCs w:val="28"/>
                <w:lang w:val="ru-RU"/>
              </w:rPr>
              <w:t>.202</w:t>
            </w:r>
            <w:r w:rsidR="00636C3D">
              <w:rPr>
                <w:sz w:val="28"/>
                <w:szCs w:val="28"/>
                <w:lang w:val="ru-RU"/>
              </w:rPr>
              <w:t>5</w:t>
            </w:r>
            <w:r w:rsidR="00434046" w:rsidRPr="00434046">
              <w:rPr>
                <w:sz w:val="28"/>
                <w:szCs w:val="28"/>
                <w:lang w:val="ru-RU"/>
              </w:rPr>
              <w:t xml:space="preserve"> </w:t>
            </w:r>
            <w:r w:rsidR="007D639A">
              <w:rPr>
                <w:sz w:val="28"/>
                <w:szCs w:val="28"/>
                <w:lang w:val="ru-RU"/>
              </w:rPr>
              <w:t>г.</w:t>
            </w:r>
            <w:r w:rsidR="004E5C6F">
              <w:rPr>
                <w:noProof/>
                <w:lang w:val="ru-RU" w:eastAsia="ru-RU"/>
              </w:rPr>
              <w:t xml:space="preserve"> </w:t>
            </w:r>
          </w:p>
          <w:p w14:paraId="796E0B49" w14:textId="03D13694" w:rsidR="004E5C6F" w:rsidRPr="006D484F" w:rsidRDefault="004E5C6F" w:rsidP="00F77BAD">
            <w:pPr>
              <w:rPr>
                <w:sz w:val="28"/>
                <w:szCs w:val="28"/>
                <w:lang w:val="ru-RU"/>
              </w:rPr>
            </w:pPr>
          </w:p>
          <w:p w14:paraId="4522768C" w14:textId="25CD75D9" w:rsidR="00F77BAD" w:rsidRPr="006D484F" w:rsidRDefault="00434046" w:rsidP="00434046">
            <w:pPr>
              <w:ind w:left="4132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62EC166" wp14:editId="5ABE4F67">
                  <wp:extent cx="1089660" cy="403860"/>
                  <wp:effectExtent l="19050" t="19050" r="15240" b="15240"/>
                  <wp:docPr id="2" name="Рисунок 2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0386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ED3484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7A88E88A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2359E3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0B3670" w14:paraId="03B0DE59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7"/>
          </w:tcPr>
          <w:p w14:paraId="3C7C4074" w14:textId="77777777" w:rsidR="001A0F4B" w:rsidRPr="00CA74D2" w:rsidRDefault="001A0F4B">
            <w:pPr>
              <w:rPr>
                <w:sz w:val="28"/>
                <w:szCs w:val="28"/>
                <w:lang w:val="ru-RU"/>
              </w:rPr>
            </w:pPr>
            <w:r w:rsidRPr="00CA74D2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CA74D2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CA74D2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CA74D2">
              <w:rPr>
                <w:b/>
                <w:sz w:val="28"/>
                <w:szCs w:val="28"/>
                <w:lang w:val="ru-RU"/>
              </w:rPr>
              <w:t>П</w:t>
            </w:r>
            <w:r w:rsidRPr="00CA74D2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CA74D2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CA74D2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CA74D2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CA74D2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A74D2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CA74D2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CA74D2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CA74D2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A74D2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CA74D2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CA74D2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7210CB" w14:textId="77777777" w:rsidR="00CA74D2" w:rsidRPr="00CA74D2" w:rsidRDefault="00CA74D2" w:rsidP="00CA74D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A74D2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38.04.06</w:t>
                        </w:r>
                        <w:r w:rsidRPr="00CA74D2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A74D2">
                          <w:rPr>
                            <w:color w:val="000000"/>
                            <w:sz w:val="28"/>
                            <w:szCs w:val="28"/>
                          </w:rPr>
                          <w:t>Торговое</w:t>
                        </w:r>
                        <w:proofErr w:type="spellEnd"/>
                        <w:r w:rsidRPr="00CA74D2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CA74D2">
                          <w:rPr>
                            <w:color w:val="000000"/>
                            <w:sz w:val="28"/>
                            <w:szCs w:val="28"/>
                          </w:rPr>
                          <w:t>дело</w:t>
                        </w:r>
                        <w:proofErr w:type="spellEnd"/>
                      </w:p>
                      <w:p w14:paraId="7D1C3ADF" w14:textId="6031BED0" w:rsidR="00C37725" w:rsidRPr="00CA74D2" w:rsidRDefault="00C37725" w:rsidP="00C3772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1F7BCA12" w14:textId="2FF5A087" w:rsidR="00E17422" w:rsidRPr="00CA74D2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0B2E525A" w14:textId="77777777" w:rsidR="00E17422" w:rsidRPr="00CA74D2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CA74D2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CA74D2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A74D2" w14:paraId="040075A9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CA74D2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43B13AF4" w:rsidR="00F77BAD" w:rsidRPr="00CA74D2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A74D2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proofErr w:type="spellStart"/>
                  <w:r w:rsidR="00CA74D2" w:rsidRPr="00CA74D2">
                    <w:rPr>
                      <w:color w:val="000000"/>
                      <w:sz w:val="28"/>
                      <w:szCs w:val="28"/>
                    </w:rPr>
                    <w:t>Коммерческая</w:t>
                  </w:r>
                  <w:proofErr w:type="spellEnd"/>
                  <w:r w:rsidR="00CA74D2" w:rsidRPr="00CA74D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A74D2" w:rsidRPr="00CA74D2">
                    <w:rPr>
                      <w:color w:val="000000"/>
                      <w:sz w:val="28"/>
                      <w:szCs w:val="28"/>
                    </w:rPr>
                    <w:t>логистика</w:t>
                  </w:r>
                  <w:proofErr w:type="spellEnd"/>
                  <w:r w:rsidRPr="00CA74D2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CA74D2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CA74D2" w14:paraId="67510892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  <w:gridSpan w:val="3"/>
          </w:tcPr>
          <w:p w14:paraId="604E5E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" w:type="dxa"/>
          </w:tcPr>
          <w:p w14:paraId="399D0DB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" w:type="dxa"/>
          </w:tcPr>
          <w:p w14:paraId="592492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774" w:type="dxa"/>
            <w:gridSpan w:val="5"/>
          </w:tcPr>
          <w:p w14:paraId="6B0301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2" w:type="dxa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01" w:type="dxa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4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1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3" w:type="dxa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3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42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5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77818DC1" w14:textId="597F373F" w:rsidR="003C2DF0" w:rsidRPr="00CE0862" w:rsidRDefault="003C2DF0" w:rsidP="003C2DF0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2359E3">
                    <w:rPr>
                      <w:sz w:val="28"/>
                      <w:szCs w:val="28"/>
                      <w:lang w:val="ru-RU"/>
                    </w:rPr>
                    <w:t>3</w:t>
                  </w:r>
                  <w:bookmarkStart w:id="0" w:name="_GoBack"/>
                  <w:bookmarkEnd w:id="0"/>
                </w:p>
                <w:p w14:paraId="0DA469F5" w14:textId="77777777" w:rsidR="003C2DF0" w:rsidRPr="003C2DF0" w:rsidRDefault="003C2DF0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02"/>
        </w:trPr>
        <w:tc>
          <w:tcPr>
            <w:tcW w:w="35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5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425"/>
        </w:trPr>
        <w:tc>
          <w:tcPr>
            <w:tcW w:w="35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3A7008BE" w:rsidR="00F77BAD" w:rsidRPr="006D484F" w:rsidRDefault="00D17C8C" w:rsidP="00636C3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636C3D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  <w:trHeight w:val="180"/>
        </w:trPr>
        <w:tc>
          <w:tcPr>
            <w:tcW w:w="35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5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01" w:type="dxa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636C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108" w:type="dxa"/>
        </w:trPr>
        <w:tc>
          <w:tcPr>
            <w:tcW w:w="35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45" w:type="dxa"/>
            <w:gridSpan w:val="3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774" w:type="dxa"/>
            <w:gridSpan w:val="5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8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3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4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91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3" w:type="dxa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0F8519A3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CA74D2" w:rsidRPr="007F278B">
        <w:rPr>
          <w:color w:val="000000"/>
          <w:sz w:val="28"/>
          <w:lang w:val="ru-RU"/>
        </w:rPr>
        <w:t>38.04.06 Торговое дело, утвержденного приказом Министерства науки и высшего образования Российской Федерации от 12.08.2020 № 982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2359E3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359E3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359E3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359E3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359E3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2359E3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2359E3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2359E3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2359E3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359E3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359E3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2359E3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2359E3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3747BD11" w:rsidR="00C9326A" w:rsidRPr="006D484F" w:rsidRDefault="00C9326A" w:rsidP="00636C3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636C3D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434046" w:rsidRPr="00434046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636C3D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434046" w:rsidRPr="00434046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636C3D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434046" w:rsidRPr="0043404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D639A">
                    <w:rPr>
                      <w:sz w:val="28"/>
                      <w:szCs w:val="28"/>
                      <w:lang w:val="ru-RU"/>
                    </w:rPr>
                    <w:t xml:space="preserve">г.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636C3D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4"/>
        <w:gridCol w:w="9342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359E3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359E3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2359E3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359E3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359E3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359E3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2359E3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2359E3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недискриминационной среды, принцип недискриминации</w:t>
                  </w:r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-соблюдать принцип недискриминации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2359E3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2359E3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2359E3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2359E3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2359E3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2359E3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2359E3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359E3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359E3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359E3" w14:paraId="09E6F88C" w14:textId="77777777" w:rsidTr="00B14649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44D21702" w:rsidR="00447A96" w:rsidRPr="006D484F" w:rsidRDefault="00FC05F4" w:rsidP="00CA74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r w:rsidR="00CA74D2" w:rsidRPr="00CA74D2">
              <w:rPr>
                <w:sz w:val="28"/>
                <w:szCs w:val="28"/>
                <w:lang w:val="ru-RU" w:eastAsia="ru-RU"/>
              </w:rPr>
              <w:t>Научно-исследовательская работа</w:t>
            </w:r>
            <w:r w:rsidR="00CA74D2">
              <w:rPr>
                <w:sz w:val="28"/>
                <w:szCs w:val="28"/>
                <w:lang w:val="ru-RU" w:eastAsia="ru-RU"/>
              </w:rPr>
              <w:t xml:space="preserve">, </w:t>
            </w:r>
            <w:r w:rsidR="00BE374F" w:rsidRPr="00BE374F">
              <w:rPr>
                <w:sz w:val="28"/>
                <w:szCs w:val="28"/>
                <w:lang w:val="ru-RU" w:eastAsia="ru-RU"/>
              </w:rPr>
              <w:t>Научно-исследовательская работа (получение первичных навыков научно-исследовательской работы)</w:t>
            </w:r>
            <w:r w:rsidR="00CA74D2">
              <w:rPr>
                <w:sz w:val="28"/>
                <w:szCs w:val="28"/>
                <w:lang w:val="ru-RU" w:eastAsia="ru-RU"/>
              </w:rPr>
              <w:t>,</w:t>
            </w:r>
            <w:r w:rsidR="00BE374F" w:rsidRPr="00BE374F">
              <w:rPr>
                <w:sz w:val="28"/>
                <w:szCs w:val="28"/>
                <w:lang w:val="ru-RU" w:eastAsia="ru-RU"/>
              </w:rPr>
              <w:t xml:space="preserve"> </w:t>
            </w:r>
            <w:r w:rsidR="00CA74D2">
              <w:rPr>
                <w:sz w:val="28"/>
                <w:szCs w:val="28"/>
                <w:lang w:val="ru-RU" w:eastAsia="ru-RU"/>
              </w:rPr>
              <w:t>Преддипломная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bookmarkEnd w:id="1"/>
            <w:r w:rsidR="00B14649">
              <w:rPr>
                <w:sz w:val="28"/>
                <w:szCs w:val="28"/>
                <w:lang w:val="ru-RU" w:eastAsia="ru-RU"/>
              </w:rPr>
              <w:t xml:space="preserve">подготовки </w:t>
            </w:r>
            <w:r w:rsidR="00BE374F">
              <w:rPr>
                <w:sz w:val="28"/>
                <w:szCs w:val="28"/>
                <w:lang w:val="ru-RU" w:eastAsia="ru-RU"/>
              </w:rPr>
              <w:t>выпускной квалификационной работе</w:t>
            </w:r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2359E3" w14:paraId="27B843E9" w14:textId="77777777" w:rsidTr="00B14649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  <w:gridSpan w:val="2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42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359E3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359E3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359E3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2359E3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5F01DEE6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5D108B3" w14:textId="77777777" w:rsidR="00BE374F" w:rsidRDefault="00BE374F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63125E16" w:rsidR="00CD2A46" w:rsidRPr="006D484F" w:rsidRDefault="00CA74D2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4252D10B" w:rsidR="00CD2A46" w:rsidRPr="006D484F" w:rsidRDefault="00CA74D2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52D53F78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CA74D2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2359E3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2359E3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2359E3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Воспитание в целостном педагогическом </w:t>
                  </w: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2359E3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2359E3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2359E3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2D2A1BF7" w:rsidR="00AD740B" w:rsidRPr="001D22C3" w:rsidRDefault="00CA74D2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7E2A66FD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5DD568E3" w:rsidR="00AD740B" w:rsidRPr="001D22C3" w:rsidRDefault="00CA74D2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02505786" w:rsidR="00AD740B" w:rsidRPr="001D22C3" w:rsidRDefault="00CA74D2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6D58670A" w:rsidR="00AD740B" w:rsidRPr="001D22C3" w:rsidRDefault="00BE374F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2359E3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044D5B93" w:rsidR="001A5B89" w:rsidRPr="001D22C3" w:rsidRDefault="00CA74D2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D7A7AAE" w:rsidR="001A5B89" w:rsidRPr="001D22C3" w:rsidRDefault="00BE374F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2359E3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4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359E3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359E3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2359E3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1A95ECDA" w:rsidR="00795D64" w:rsidRPr="00FA1F08" w:rsidRDefault="00795D64" w:rsidP="00FA1F0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A1F0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Перечень </w:t>
                  </w:r>
                  <w:r w:rsidR="00FA1F08">
                    <w:rPr>
                      <w:color w:val="000000"/>
                      <w:sz w:val="28"/>
                      <w:szCs w:val="28"/>
                      <w:lang w:val="ru-RU"/>
                    </w:rPr>
                    <w:t>основной и дополнительной литературы</w:t>
                  </w:r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  <w:gridSpan w:val="2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2359E3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359E3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359E3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359E3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359E3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359E3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2359E3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11E2" w:rsidRPr="002359E3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5E11E2" w:rsidRPr="006D484F" w:rsidRDefault="005E11E2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57B0D" w14:textId="77777777" w:rsidR="005E11E2" w:rsidRPr="006D484F" w:rsidRDefault="005E11E2" w:rsidP="00B04DF0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учебник для вузов / под общей редакцией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lastRenderedPageBreak/>
                    <w:t>В. А.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Сластенина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В. П. Каширина.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2025. — 520 с. — (Высшее образование). — ISBN 978-5-534-18741-0.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https://urait.ru/bcode/568800 </w:t>
                  </w:r>
                </w:p>
                <w:p w14:paraId="22C6545C" w14:textId="5924EA3A" w:rsidR="005E11E2" w:rsidRPr="006D484F" w:rsidRDefault="005E11E2" w:rsidP="005E11E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sz w:val="28"/>
                      <w:szCs w:val="28"/>
                      <w:lang w:val="ru-RU"/>
                    </w:rPr>
                    <w:t>Канке, В. А.  История, философия и методология педагогики и психологии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учебное пособие для магистров / В. А. Канке,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Берулава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 ; под редакцией М. Н. 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Берулавы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. — Москва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>, 2022. — 487 с. — (Магистр). — ISBN 978-5-9916-2990-4. — Текст</w:t>
                  </w:r>
                  <w:proofErr w:type="gramStart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sz w:val="28"/>
                      <w:szCs w:val="28"/>
                      <w:lang w:val="ru-RU"/>
                    </w:rPr>
                    <w:t xml:space="preserve"> [сайт]. — URL: https://urait.ru/bcode/508830 </w:t>
                  </w:r>
                </w:p>
              </w:tc>
            </w:tr>
            <w:tr w:rsidR="005E11E2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AB30700" w14:textId="77777777" w:rsidR="005E11E2" w:rsidRPr="006D484F" w:rsidRDefault="005E11E2" w:rsidP="00B04DF0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Pr="00594AA5">
                    <w:rPr>
                      <w:lang w:val="ru-RU"/>
                    </w:rPr>
                    <w:t xml:space="preserve"> </w:t>
                  </w:r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Елисеева, Л. Я.  Педагогика и психология планирования карьеры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 / Л. Я. Елисеева. — 2-е изд. — Москва : Издательство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, 2025. — 242 с. — (Высшее образование). — ISBN 978-5-534-09493-0. — Текст</w:t>
                  </w:r>
                  <w:proofErr w:type="gram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594AA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[сайт]. — URL: https://urait.ru/bcode/563737 </w:t>
                  </w:r>
                </w:p>
                <w:p w14:paraId="01205FAC" w14:textId="77777777" w:rsidR="005E11E2" w:rsidRPr="006D484F" w:rsidRDefault="005E11E2" w:rsidP="00B04DF0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520306B3" w:rsidR="005E11E2" w:rsidRPr="006D484F" w:rsidRDefault="005E11E2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2359E3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6189A" w14:textId="783A9945" w:rsidR="00A75BDB" w:rsidRPr="005E11E2" w:rsidRDefault="000E3064" w:rsidP="005E11E2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7E786D88" w14:textId="7B16E2F9" w:rsidR="00E93E66" w:rsidRPr="006D484F" w:rsidRDefault="000E3064" w:rsidP="005E11E2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</w:tc>
            </w:tr>
            <w:tr w:rsidR="00A75BDB" w:rsidRPr="002359E3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2359E3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2359E3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2359E3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  <w:gridSpan w:val="2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2359E3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Педагогическая 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База  профессиональных 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2359E3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3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2359E3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2359E3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2359E3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2359E3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2359E3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2359E3" w14:paraId="6329EB17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2359E3" w14:paraId="720A0EB3" w14:textId="77777777" w:rsidTr="00C37725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2359E3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2359E3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2359E3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CA665" w14:textId="77777777" w:rsidR="00900CEA" w:rsidRDefault="00900CEA">
      <w:r>
        <w:separator/>
      </w:r>
    </w:p>
  </w:endnote>
  <w:endnote w:type="continuationSeparator" w:id="0">
    <w:p w14:paraId="1D379CBB" w14:textId="77777777" w:rsidR="00900CEA" w:rsidRDefault="0090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6A083FF3" w14:textId="77777777">
      <w:tc>
        <w:tcPr>
          <w:tcW w:w="8796" w:type="dxa"/>
        </w:tcPr>
        <w:p w14:paraId="098D7F94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1464104F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5DD25B5F" w14:textId="77777777" w:rsidR="00C37725" w:rsidRDefault="00C37725">
          <w:pPr>
            <w:pStyle w:val="EmptyLayoutCell"/>
          </w:pPr>
        </w:p>
      </w:tc>
    </w:tr>
    <w:tr w:rsidR="00C37725" w14:paraId="728044F0" w14:textId="77777777">
      <w:tc>
        <w:tcPr>
          <w:tcW w:w="8796" w:type="dxa"/>
        </w:tcPr>
        <w:p w14:paraId="598A3175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C37725" w:rsidRDefault="00C37725"/>
            </w:tc>
          </w:tr>
        </w:tbl>
        <w:p w14:paraId="714CAB2A" w14:textId="77777777" w:rsidR="00C37725" w:rsidRDefault="00C37725"/>
      </w:tc>
      <w:tc>
        <w:tcPr>
          <w:tcW w:w="180" w:type="dxa"/>
        </w:tcPr>
        <w:p w14:paraId="254F691D" w14:textId="77777777" w:rsidR="00C37725" w:rsidRDefault="00C37725">
          <w:pPr>
            <w:pStyle w:val="EmptyLayoutCell"/>
          </w:pPr>
        </w:p>
      </w:tc>
    </w:tr>
  </w:tbl>
  <w:p w14:paraId="3DE1AF5D" w14:textId="77777777" w:rsidR="00C37725" w:rsidRDefault="00C377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C37725" w14:paraId="4048EAA0" w14:textId="77777777">
      <w:tc>
        <w:tcPr>
          <w:tcW w:w="8796" w:type="dxa"/>
        </w:tcPr>
        <w:p w14:paraId="2FBCDE99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p w14:paraId="7BB44F4C" w14:textId="77777777" w:rsidR="00C37725" w:rsidRDefault="00C37725">
          <w:pPr>
            <w:pStyle w:val="EmptyLayoutCell"/>
          </w:pPr>
        </w:p>
      </w:tc>
      <w:tc>
        <w:tcPr>
          <w:tcW w:w="180" w:type="dxa"/>
        </w:tcPr>
        <w:p w14:paraId="4F530DE5" w14:textId="77777777" w:rsidR="00C37725" w:rsidRDefault="00C37725">
          <w:pPr>
            <w:pStyle w:val="EmptyLayoutCell"/>
          </w:pPr>
        </w:p>
      </w:tc>
    </w:tr>
    <w:tr w:rsidR="00C37725" w14:paraId="5384BA90" w14:textId="77777777">
      <w:tc>
        <w:tcPr>
          <w:tcW w:w="8796" w:type="dxa"/>
        </w:tcPr>
        <w:p w14:paraId="485DCD32" w14:textId="77777777" w:rsidR="00C37725" w:rsidRDefault="00C3772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7725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C37725" w:rsidRDefault="00C37725"/>
            </w:tc>
          </w:tr>
        </w:tbl>
        <w:p w14:paraId="7BDFB9B3" w14:textId="77777777" w:rsidR="00C37725" w:rsidRDefault="00C37725"/>
      </w:tc>
      <w:tc>
        <w:tcPr>
          <w:tcW w:w="180" w:type="dxa"/>
        </w:tcPr>
        <w:p w14:paraId="50E3F040" w14:textId="77777777" w:rsidR="00C37725" w:rsidRDefault="00C37725">
          <w:pPr>
            <w:pStyle w:val="EmptyLayoutCell"/>
          </w:pPr>
        </w:p>
      </w:tc>
    </w:tr>
  </w:tbl>
  <w:p w14:paraId="25F6150F" w14:textId="77777777" w:rsidR="00C37725" w:rsidRDefault="00C377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C1C22" w14:textId="77777777" w:rsidR="00900CEA" w:rsidRDefault="00900CEA">
      <w:r>
        <w:separator/>
      </w:r>
    </w:p>
  </w:footnote>
  <w:footnote w:type="continuationSeparator" w:id="0">
    <w:p w14:paraId="2CA33095" w14:textId="77777777" w:rsidR="00900CEA" w:rsidRDefault="00900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3670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359E3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C2DF0"/>
    <w:rsid w:val="003D493C"/>
    <w:rsid w:val="003F01D5"/>
    <w:rsid w:val="003F5F9B"/>
    <w:rsid w:val="00434046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5E11E2"/>
    <w:rsid w:val="00617FB3"/>
    <w:rsid w:val="00636C3D"/>
    <w:rsid w:val="00642F9A"/>
    <w:rsid w:val="0064512A"/>
    <w:rsid w:val="00654143"/>
    <w:rsid w:val="006B2BDF"/>
    <w:rsid w:val="006D04CD"/>
    <w:rsid w:val="006D484F"/>
    <w:rsid w:val="0073452E"/>
    <w:rsid w:val="00741014"/>
    <w:rsid w:val="00741161"/>
    <w:rsid w:val="00743F04"/>
    <w:rsid w:val="0075735F"/>
    <w:rsid w:val="007615AE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0CEA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4649"/>
    <w:rsid w:val="00B16B9E"/>
    <w:rsid w:val="00B5338B"/>
    <w:rsid w:val="00B6522F"/>
    <w:rsid w:val="00B9210E"/>
    <w:rsid w:val="00BA3D24"/>
    <w:rsid w:val="00BC1BDE"/>
    <w:rsid w:val="00BD6E15"/>
    <w:rsid w:val="00BE0627"/>
    <w:rsid w:val="00BE374F"/>
    <w:rsid w:val="00BF4263"/>
    <w:rsid w:val="00BF4991"/>
    <w:rsid w:val="00C01B52"/>
    <w:rsid w:val="00C37725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A74D2"/>
    <w:rsid w:val="00CC3016"/>
    <w:rsid w:val="00CD2A46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1F08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13</cp:revision>
  <cp:lastPrinted>2022-07-18T13:21:00Z</cp:lastPrinted>
  <dcterms:created xsi:type="dcterms:W3CDTF">2023-08-07T05:30:00Z</dcterms:created>
  <dcterms:modified xsi:type="dcterms:W3CDTF">2025-11-17T05:18:00Z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